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4A" w:rsidRPr="00EF3B07" w:rsidRDefault="00391D4A" w:rsidP="00391D4A">
      <w:pPr>
        <w:keepNext/>
        <w:widowControl w:val="0"/>
        <w:spacing w:line="208" w:lineRule="auto"/>
        <w:jc w:val="center"/>
        <w:rPr>
          <w:sz w:val="28"/>
          <w:szCs w:val="28"/>
        </w:rPr>
      </w:pPr>
      <w:r w:rsidRPr="00EF3B07">
        <w:rPr>
          <w:sz w:val="28"/>
          <w:szCs w:val="28"/>
        </w:rPr>
        <w:t>СМЕТА</w:t>
      </w:r>
    </w:p>
    <w:p w:rsidR="00391D4A" w:rsidRPr="00082F42" w:rsidRDefault="00391D4A" w:rsidP="00391D4A">
      <w:pPr>
        <w:keepNext/>
        <w:widowControl w:val="0"/>
        <w:spacing w:line="208" w:lineRule="auto"/>
        <w:jc w:val="center"/>
      </w:pPr>
      <w:r w:rsidRPr="00082F42">
        <w:t xml:space="preserve">расходов реализации </w:t>
      </w:r>
      <w:proofErr w:type="spellStart"/>
      <w:r w:rsidRPr="00082F42">
        <w:t>медиапроекта</w:t>
      </w:r>
      <w:proofErr w:type="spellEnd"/>
      <w:r w:rsidRPr="00082F42">
        <w:t xml:space="preserve"> </w:t>
      </w:r>
    </w:p>
    <w:p w:rsidR="00391D4A" w:rsidRPr="00082F42" w:rsidRDefault="00391D4A" w:rsidP="00391D4A">
      <w:pPr>
        <w:keepNext/>
        <w:widowControl w:val="0"/>
        <w:autoSpaceDE w:val="0"/>
        <w:autoSpaceDN w:val="0"/>
        <w:adjustRightInd w:val="0"/>
        <w:spacing w:line="208" w:lineRule="auto"/>
        <w:jc w:val="both"/>
      </w:pPr>
      <w:r w:rsidRPr="00082F42">
        <w:t>__________________________________________________________________________________________________________</w:t>
      </w:r>
    </w:p>
    <w:p w:rsidR="00391D4A" w:rsidRPr="00082F42" w:rsidRDefault="00391D4A" w:rsidP="00391D4A">
      <w:pPr>
        <w:keepNext/>
        <w:widowControl w:val="0"/>
        <w:autoSpaceDE w:val="0"/>
        <w:autoSpaceDN w:val="0"/>
        <w:adjustRightInd w:val="0"/>
        <w:spacing w:line="208" w:lineRule="auto"/>
        <w:jc w:val="center"/>
      </w:pPr>
      <w:r w:rsidRPr="00082F42">
        <w:rPr>
          <w:bCs/>
          <w:color w:val="26282F"/>
        </w:rPr>
        <w:t>(наименование соискателя гранта)</w:t>
      </w:r>
    </w:p>
    <w:p w:rsidR="00391D4A" w:rsidRPr="00082F42" w:rsidRDefault="00391D4A" w:rsidP="00391D4A">
      <w:pPr>
        <w:keepNext/>
        <w:widowControl w:val="0"/>
        <w:autoSpaceDE w:val="0"/>
        <w:autoSpaceDN w:val="0"/>
        <w:adjustRightInd w:val="0"/>
        <w:spacing w:line="208" w:lineRule="auto"/>
        <w:jc w:val="both"/>
      </w:pPr>
      <w:r w:rsidRPr="00082F42">
        <w:t>__________________________________________________________________________________________________________</w:t>
      </w:r>
      <w:r w:rsidRPr="00082F42">
        <w:rPr>
          <w:bCs/>
          <w:color w:val="26282F"/>
        </w:rPr>
        <w:t>,</w:t>
      </w:r>
    </w:p>
    <w:p w:rsidR="00391D4A" w:rsidRPr="00082F42" w:rsidRDefault="00391D4A" w:rsidP="00391D4A">
      <w:pPr>
        <w:keepNext/>
        <w:widowControl w:val="0"/>
        <w:autoSpaceDE w:val="0"/>
        <w:autoSpaceDN w:val="0"/>
        <w:adjustRightInd w:val="0"/>
        <w:spacing w:line="208" w:lineRule="auto"/>
        <w:jc w:val="center"/>
      </w:pPr>
      <w:r w:rsidRPr="00082F42">
        <w:rPr>
          <w:bCs/>
          <w:color w:val="26282F"/>
        </w:rPr>
        <w:t>(вид и наименование задействованных средств массовой информации)</w:t>
      </w:r>
    </w:p>
    <w:p w:rsidR="00391D4A" w:rsidRPr="00082F42" w:rsidRDefault="00391D4A" w:rsidP="00391D4A">
      <w:pPr>
        <w:keepNext/>
        <w:widowControl w:val="0"/>
        <w:spacing w:line="208" w:lineRule="auto"/>
        <w:jc w:val="right"/>
      </w:pPr>
      <w:r w:rsidRPr="00082F42">
        <w:t>__________________________________________________________________________________________________________</w:t>
      </w:r>
      <w:r w:rsidRPr="00082F42">
        <w:rPr>
          <w:bCs/>
          <w:color w:val="26282F"/>
        </w:rPr>
        <w:t>,</w:t>
      </w:r>
    </w:p>
    <w:tbl>
      <w:tblPr>
        <w:tblW w:w="51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31"/>
        <w:gridCol w:w="4169"/>
        <w:gridCol w:w="1560"/>
        <w:gridCol w:w="1560"/>
        <w:gridCol w:w="1701"/>
        <w:gridCol w:w="2304"/>
        <w:gridCol w:w="1333"/>
        <w:gridCol w:w="1422"/>
      </w:tblGrid>
      <w:tr w:rsidR="002E2DEE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DEE" w:rsidRPr="00470A8D" w:rsidRDefault="002E2DEE" w:rsidP="004331AE">
            <w:pPr>
              <w:keepNext/>
              <w:widowControl w:val="0"/>
              <w:tabs>
                <w:tab w:val="left" w:pos="284"/>
              </w:tabs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 xml:space="preserve">№ </w:t>
            </w:r>
            <w:proofErr w:type="gramStart"/>
            <w:r w:rsidRPr="00470A8D">
              <w:rPr>
                <w:sz w:val="20"/>
                <w:szCs w:val="20"/>
              </w:rPr>
              <w:t>п</w:t>
            </w:r>
            <w:proofErr w:type="gramEnd"/>
            <w:r w:rsidRPr="00470A8D">
              <w:rPr>
                <w:sz w:val="20"/>
                <w:szCs w:val="20"/>
              </w:rPr>
              <w:t>/п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DEE" w:rsidRPr="00470A8D" w:rsidRDefault="002E2DEE" w:rsidP="004331AE">
            <w:pPr>
              <w:keepNext/>
              <w:widowControl w:val="0"/>
              <w:spacing w:line="208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470A8D">
              <w:rPr>
                <w:sz w:val="20"/>
                <w:szCs w:val="20"/>
                <w:lang w:eastAsia="en-US"/>
              </w:rPr>
              <w:t>Виды затрат,</w:t>
            </w:r>
          </w:p>
          <w:p w:rsidR="002E2DEE" w:rsidRPr="00470A8D" w:rsidRDefault="002E2DEE" w:rsidP="004331AE">
            <w:pPr>
              <w:keepNext/>
              <w:widowControl w:val="0"/>
              <w:spacing w:line="208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470A8D">
              <w:rPr>
                <w:sz w:val="20"/>
                <w:szCs w:val="20"/>
                <w:lang w:eastAsia="en-US"/>
              </w:rPr>
              <w:t xml:space="preserve">при реализации </w:t>
            </w:r>
            <w:proofErr w:type="spellStart"/>
            <w:r w:rsidRPr="00470A8D">
              <w:rPr>
                <w:sz w:val="20"/>
                <w:szCs w:val="20"/>
                <w:lang w:eastAsia="en-US"/>
              </w:rPr>
              <w:t>медиапроекта</w:t>
            </w:r>
            <w:proofErr w:type="spellEnd"/>
            <w:r w:rsidRPr="00470A8D">
              <w:rPr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470A8D">
              <w:rPr>
                <w:sz w:val="20"/>
                <w:szCs w:val="20"/>
                <w:lang w:eastAsia="en-US"/>
              </w:rPr>
              <w:t>принимаемых</w:t>
            </w:r>
            <w:proofErr w:type="gramEnd"/>
            <w:r w:rsidRPr="00470A8D">
              <w:rPr>
                <w:sz w:val="20"/>
                <w:szCs w:val="20"/>
                <w:lang w:eastAsia="en-US"/>
              </w:rPr>
              <w:t xml:space="preserve"> к возмещению при предоставлении гранта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DEE" w:rsidRPr="002E2DEE" w:rsidRDefault="002E2DEE" w:rsidP="002E2DE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proofErr w:type="gramStart"/>
            <w:r w:rsidRPr="002E2DEE">
              <w:rPr>
                <w:sz w:val="20"/>
                <w:szCs w:val="20"/>
              </w:rPr>
              <w:t xml:space="preserve">Количество единиц </w:t>
            </w:r>
            <w:r w:rsidRPr="002E2DEE">
              <w:rPr>
                <w:sz w:val="20"/>
                <w:szCs w:val="20"/>
              </w:rPr>
              <w:br/>
              <w:t>(с указанием названия единицы – напр., чел., мес., шт. и т.п.)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DEE" w:rsidRPr="002E2DEE" w:rsidRDefault="002E2DEE" w:rsidP="002E2DE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2E2DEE">
              <w:rPr>
                <w:sz w:val="20"/>
                <w:szCs w:val="20"/>
              </w:rPr>
              <w:t>Стоимость единицы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DEE" w:rsidRPr="00470A8D" w:rsidRDefault="002E2DEE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 xml:space="preserve">Расходы соискателя на реализацию </w:t>
            </w:r>
            <w:proofErr w:type="spellStart"/>
            <w:r w:rsidRPr="00470A8D">
              <w:rPr>
                <w:sz w:val="20"/>
                <w:szCs w:val="20"/>
              </w:rPr>
              <w:t>медиапроекта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DEE" w:rsidRPr="00470A8D" w:rsidRDefault="002E2DEE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 xml:space="preserve">Расходы соискателя на реализацию </w:t>
            </w:r>
            <w:proofErr w:type="spellStart"/>
            <w:r w:rsidRPr="00470A8D">
              <w:rPr>
                <w:sz w:val="20"/>
                <w:szCs w:val="20"/>
              </w:rPr>
              <w:t>медиапроекта</w:t>
            </w:r>
            <w:proofErr w:type="spellEnd"/>
            <w:r w:rsidRPr="00470A8D">
              <w:rPr>
                <w:sz w:val="20"/>
                <w:szCs w:val="20"/>
              </w:rPr>
              <w:t xml:space="preserve"> покрываемые из других источников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DEE" w:rsidRPr="00470A8D" w:rsidRDefault="002E2DEE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rFonts w:eastAsia="Calibri"/>
                <w:sz w:val="20"/>
                <w:szCs w:val="20"/>
                <w:lang w:eastAsia="en-US"/>
              </w:rPr>
              <w:t xml:space="preserve">Запрашиваемые средства гранта </w:t>
            </w:r>
            <w:r w:rsidRPr="00470A8D">
              <w:rPr>
                <w:sz w:val="20"/>
                <w:szCs w:val="20"/>
              </w:rPr>
              <w:t xml:space="preserve">на реализацию </w:t>
            </w:r>
            <w:proofErr w:type="spellStart"/>
            <w:r w:rsidRPr="00470A8D">
              <w:rPr>
                <w:sz w:val="20"/>
                <w:szCs w:val="20"/>
              </w:rPr>
              <w:t>медиапроекта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DEE" w:rsidRPr="00470A8D" w:rsidRDefault="002E2DEE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Общие расходы</w:t>
            </w:r>
            <w:r w:rsidRPr="00470A8D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470A8D">
              <w:rPr>
                <w:sz w:val="20"/>
                <w:szCs w:val="20"/>
              </w:rPr>
              <w:t xml:space="preserve">на реализацию </w:t>
            </w:r>
            <w:proofErr w:type="spellStart"/>
            <w:r w:rsidRPr="00470A8D">
              <w:rPr>
                <w:sz w:val="20"/>
                <w:szCs w:val="20"/>
              </w:rPr>
              <w:t>медиапроекта</w:t>
            </w:r>
            <w:proofErr w:type="spellEnd"/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tabs>
                <w:tab w:val="left" w:pos="284"/>
              </w:tabs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470A8D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D4460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D4460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D44602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70A8D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D4460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391D4A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sz w:val="22"/>
                <w:szCs w:val="22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470A8D">
              <w:rPr>
                <w:sz w:val="22"/>
                <w:szCs w:val="22"/>
                <w:lang w:eastAsia="en-US"/>
              </w:rPr>
              <w:t xml:space="preserve">Оплата труда штатных и внештатных сотрудников, задействованных в реализации </w:t>
            </w:r>
            <w:proofErr w:type="spellStart"/>
            <w:r w:rsidRPr="00470A8D">
              <w:rPr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470A8D">
              <w:rPr>
                <w:sz w:val="22"/>
                <w:szCs w:val="22"/>
                <w:lang w:eastAsia="en-US"/>
              </w:rPr>
              <w:t xml:space="preserve">, расходы на оплату страховых взносов, начисляемых в пользу штатных и внештатных сотрудников, задействованных в реализации </w:t>
            </w:r>
            <w:proofErr w:type="spellStart"/>
            <w:r w:rsidRPr="00470A8D">
              <w:rPr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470A8D">
              <w:rPr>
                <w:sz w:val="22"/>
                <w:szCs w:val="22"/>
                <w:lang w:eastAsia="en-US"/>
              </w:rPr>
              <w:t xml:space="preserve"> по трудовым и гражданско-правовым договорам, предметом которых является выполнение работ, оказание услуг, а также авторским договорам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391D4A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sz w:val="22"/>
                <w:szCs w:val="22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470A8D">
              <w:rPr>
                <w:sz w:val="22"/>
                <w:szCs w:val="22"/>
                <w:lang w:eastAsia="en-US"/>
              </w:rPr>
              <w:t>Оплата аренды нежилых помещений (с целью размещения сотрудников, студий)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391D4A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sz w:val="22"/>
                <w:szCs w:val="22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470A8D">
              <w:rPr>
                <w:sz w:val="22"/>
                <w:szCs w:val="22"/>
                <w:lang w:eastAsia="en-US"/>
              </w:rPr>
              <w:t>Оплата услуг связи, в том числе информационно-телекоммуникационной сети «Интернет»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470A8D" w:rsidRDefault="00BA4986" w:rsidP="004331AE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sz w:val="22"/>
                <w:szCs w:val="22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633ED2">
              <w:rPr>
                <w:sz w:val="22"/>
                <w:szCs w:val="22"/>
                <w:lang w:eastAsia="en-US"/>
              </w:rPr>
              <w:t>Оплата коммунальных услуг (вывоз мусора, подача электрической энергии, газа, тепловой энергии и водоснабжения)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sz w:val="22"/>
                <w:szCs w:val="22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633ED2">
              <w:rPr>
                <w:sz w:val="22"/>
                <w:szCs w:val="22"/>
                <w:lang w:eastAsia="en-US"/>
              </w:rPr>
              <w:t>Оплата расходов на служебные командировки сотрудников, задействов</w:t>
            </w:r>
            <w:r>
              <w:rPr>
                <w:sz w:val="22"/>
                <w:szCs w:val="22"/>
                <w:lang w:eastAsia="en-US"/>
              </w:rPr>
              <w:t xml:space="preserve">анных в реализации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медиапроекта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sz w:val="22"/>
                <w:szCs w:val="22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633ED2">
              <w:rPr>
                <w:sz w:val="22"/>
                <w:szCs w:val="22"/>
                <w:lang w:eastAsia="en-US"/>
              </w:rPr>
              <w:t>Оплата аренды, технического обслуживания авт</w:t>
            </w:r>
            <w:r>
              <w:rPr>
                <w:sz w:val="22"/>
                <w:szCs w:val="22"/>
                <w:lang w:eastAsia="en-US"/>
              </w:rPr>
              <w:t>омобильных транспортных средств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633ED2" w:rsidRDefault="00BA4986" w:rsidP="00633ED2">
            <w:pPr>
              <w:keepNext/>
              <w:widowControl w:val="0"/>
              <w:spacing w:line="208" w:lineRule="auto"/>
              <w:jc w:val="center"/>
              <w:rPr>
                <w:sz w:val="20"/>
                <w:szCs w:val="20"/>
              </w:rPr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Приобретение компьютерного оборудования и оргтехники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ind w:left="1070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ind w:left="107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ind w:left="1070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Приобретение лицензионного программного обеспечения и неисключительных прав на программное обеспечение, в том числе для обеспечения редакционно-издательского процесса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 xml:space="preserve">Оплата лицензирования и уплаты лицензионных сборов по </w:t>
            </w:r>
            <w:proofErr w:type="gramStart"/>
            <w:r w:rsidRPr="00BA4986">
              <w:rPr>
                <w:sz w:val="22"/>
                <w:szCs w:val="22"/>
                <w:lang w:eastAsia="en-US"/>
              </w:rPr>
              <w:t>теле</w:t>
            </w:r>
            <w:proofErr w:type="gramEnd"/>
            <w:r w:rsidRPr="00BA4986">
              <w:rPr>
                <w:sz w:val="22"/>
                <w:szCs w:val="22"/>
                <w:lang w:eastAsia="en-US"/>
              </w:rPr>
              <w:t>- и радиовещанию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работ по обслуживанию передающих технических средств (регламентные работы, измерение параметров излучения, замена блоков передатчика, вышедших из строя)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обеспечения регулирования использования радиочастот и радиоэлектронных средств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proofErr w:type="gramStart"/>
            <w:r w:rsidRPr="00BA4986">
              <w:rPr>
                <w:sz w:val="22"/>
                <w:szCs w:val="22"/>
                <w:lang w:eastAsia="en-US"/>
              </w:rPr>
              <w:t>Оплата расходов, связанных с распространением СМИ (экспедирование; услуги, связанные с распространением сигнала радио- и телевизионных программ, распространение СМИ в информационно-коммуникационной сети Интернет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услуг по созданию и распространению информационных материалов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Приобретение газетной бумаги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 типографских (полиграфических)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регистрации доменного имени портала (сайта) в информационно-телекоммуникационной сети «Интернет» и продления регистрации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 xml:space="preserve">Оплата создания портала (сайта) в информационно-телекоммуникационной сети «Интернет», а также страницы в социальных сетях, для задействованных в </w:t>
            </w:r>
            <w:proofErr w:type="spellStart"/>
            <w:r w:rsidRPr="00BA4986">
              <w:rPr>
                <w:sz w:val="22"/>
                <w:szCs w:val="22"/>
                <w:lang w:eastAsia="en-US"/>
              </w:rPr>
              <w:t>медиапроекте</w:t>
            </w:r>
            <w:proofErr w:type="spellEnd"/>
            <w:r w:rsidRPr="00BA4986">
              <w:rPr>
                <w:sz w:val="22"/>
                <w:szCs w:val="22"/>
                <w:lang w:eastAsia="en-US"/>
              </w:rPr>
              <w:t xml:space="preserve"> СМИ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трафика, необходимого для работы портала (сайта) в информационно-телекоммуникационной сети «Интернет»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услуг по технической поддержке портала (сайта) и обеспечение его безопасности и постоянной работоспособности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Оплату хостинга портала (сайта)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Приобретение аудио-, видеоматериалов, прав на использование аудио- и видеоматериалов, компьютерной графики, фотоматериалов, в том числе архивных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Приобретение (прокат) реквизита и костюмов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Изготовление (прокат) декораций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Оплата виде</w:t>
            </w:r>
            <w:proofErr w:type="gramStart"/>
            <w:r w:rsidRPr="00BA4986">
              <w:rPr>
                <w:sz w:val="22"/>
                <w:szCs w:val="22"/>
                <w:lang w:eastAsia="en-US"/>
              </w:rPr>
              <w:t>о-</w:t>
            </w:r>
            <w:proofErr w:type="gramEnd"/>
            <w:r w:rsidRPr="00BA4986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A4986">
              <w:rPr>
                <w:sz w:val="22"/>
                <w:szCs w:val="22"/>
                <w:lang w:eastAsia="en-US"/>
              </w:rPr>
              <w:t>фотоуслуг</w:t>
            </w:r>
            <w:proofErr w:type="spellEnd"/>
            <w:r w:rsidRPr="00BA4986">
              <w:rPr>
                <w:sz w:val="22"/>
                <w:szCs w:val="22"/>
                <w:lang w:eastAsia="en-US"/>
              </w:rPr>
              <w:t xml:space="preserve"> и печатно-множительных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  <w:tr w:rsidR="00BA4986" w:rsidRPr="00082F42" w:rsidTr="00BA4986">
        <w:trPr>
          <w:trHeight w:val="57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pStyle w:val="a3"/>
              <w:keepNext/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-113"/>
                <w:tab w:val="left" w:pos="142"/>
              </w:tabs>
              <w:autoSpaceDE w:val="0"/>
              <w:autoSpaceDN w:val="0"/>
              <w:adjustRightInd w:val="0"/>
              <w:spacing w:after="200" w:line="208" w:lineRule="auto"/>
              <w:rPr>
                <w:lang w:eastAsia="en-US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BA4986" w:rsidRDefault="00BA4986" w:rsidP="00BA4986">
            <w:pPr>
              <w:keepNext/>
              <w:widowControl w:val="0"/>
              <w:spacing w:line="208" w:lineRule="auto"/>
              <w:contextualSpacing/>
              <w:rPr>
                <w:sz w:val="22"/>
                <w:szCs w:val="22"/>
                <w:lang w:eastAsia="en-US"/>
              </w:rPr>
            </w:pPr>
            <w:r w:rsidRPr="00BA4986">
              <w:rPr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86" w:rsidRPr="00082F42" w:rsidRDefault="00BA4986" w:rsidP="00A32C82">
            <w:pPr>
              <w:keepNext/>
              <w:widowControl w:val="0"/>
              <w:spacing w:line="208" w:lineRule="auto"/>
              <w:jc w:val="both"/>
            </w:pPr>
          </w:p>
        </w:tc>
      </w:tr>
    </w:tbl>
    <w:p w:rsidR="00391D4A" w:rsidRDefault="00391D4A" w:rsidP="00391D4A">
      <w:pPr>
        <w:tabs>
          <w:tab w:val="left" w:pos="2895"/>
        </w:tabs>
        <w:rPr>
          <w:rFonts w:eastAsia="Calibri"/>
        </w:rPr>
      </w:pPr>
    </w:p>
    <w:p w:rsidR="00391D4A" w:rsidRPr="00082F42" w:rsidRDefault="00391D4A" w:rsidP="00391D4A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518"/>
        <w:contextualSpacing/>
        <w:jc w:val="right"/>
        <w:rPr>
          <w:b/>
          <w:sz w:val="28"/>
          <w:szCs w:val="28"/>
        </w:rPr>
      </w:pP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 xml:space="preserve">Подпись руководителя соискателя гранта </w:t>
      </w:r>
      <w:r w:rsidRPr="00082F42">
        <w:rPr>
          <w:sz w:val="28"/>
          <w:szCs w:val="28"/>
        </w:rPr>
        <w:tab/>
        <w:t>___________________ Ф.И.О.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  <w:t xml:space="preserve">                     (подпись)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>Подпись главного бухгалтера соискателя гранта __________________ Ф.И.О.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  <w:t xml:space="preserve">                     (подпись)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>М.П. соискателя гранта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 xml:space="preserve">Дата </w:t>
      </w:r>
    </w:p>
    <w:p w:rsidR="00391D4A" w:rsidRPr="00082F42" w:rsidRDefault="00391D4A" w:rsidP="00391D4A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518"/>
        <w:contextualSpacing/>
        <w:jc w:val="right"/>
        <w:rPr>
          <w:b/>
          <w:sz w:val="28"/>
          <w:szCs w:val="28"/>
        </w:rPr>
      </w:pPr>
      <w:bookmarkStart w:id="0" w:name="_GoBack"/>
      <w:bookmarkEnd w:id="0"/>
    </w:p>
    <w:p w:rsidR="00391D4A" w:rsidRPr="00EF3B07" w:rsidRDefault="00391D4A" w:rsidP="00391D4A">
      <w:pPr>
        <w:keepNext/>
        <w:widowControl w:val="0"/>
        <w:jc w:val="right"/>
        <w:rPr>
          <w:sz w:val="28"/>
          <w:szCs w:val="28"/>
        </w:rPr>
      </w:pPr>
      <w:r w:rsidRPr="00EF3B0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EF3B07">
        <w:rPr>
          <w:sz w:val="28"/>
          <w:szCs w:val="28"/>
        </w:rPr>
        <w:t xml:space="preserve"> 1</w:t>
      </w:r>
    </w:p>
    <w:p w:rsidR="00391D4A" w:rsidRPr="00EF3B07" w:rsidRDefault="00391D4A" w:rsidP="00391D4A">
      <w:pPr>
        <w:keepNext/>
        <w:widowControl w:val="0"/>
        <w:jc w:val="right"/>
        <w:rPr>
          <w:sz w:val="28"/>
          <w:szCs w:val="28"/>
        </w:rPr>
      </w:pPr>
      <w:r w:rsidRPr="00EF3B07">
        <w:rPr>
          <w:sz w:val="28"/>
          <w:szCs w:val="28"/>
        </w:rPr>
        <w:t xml:space="preserve"> к смете…</w:t>
      </w:r>
    </w:p>
    <w:p w:rsidR="00391D4A" w:rsidRPr="00082F42" w:rsidRDefault="00391D4A" w:rsidP="00391D4A">
      <w:pPr>
        <w:keepNext/>
        <w:widowControl w:val="0"/>
        <w:jc w:val="center"/>
        <w:rPr>
          <w:sz w:val="28"/>
          <w:szCs w:val="28"/>
        </w:rPr>
      </w:pPr>
      <w:r w:rsidRPr="00082F42">
        <w:rPr>
          <w:sz w:val="28"/>
          <w:szCs w:val="28"/>
        </w:rPr>
        <w:t>ОБОСНОВАНИЕ</w:t>
      </w:r>
    </w:p>
    <w:p w:rsidR="00391D4A" w:rsidRPr="00082F42" w:rsidRDefault="00391D4A" w:rsidP="00391D4A">
      <w:pPr>
        <w:keepNext/>
        <w:widowControl w:val="0"/>
        <w:jc w:val="center"/>
        <w:rPr>
          <w:sz w:val="28"/>
          <w:szCs w:val="28"/>
        </w:rPr>
      </w:pPr>
      <w:r w:rsidRPr="00082F42">
        <w:rPr>
          <w:sz w:val="28"/>
          <w:szCs w:val="28"/>
        </w:rPr>
        <w:t xml:space="preserve"> расчета объема требуемых средств необходимых для реализации </w:t>
      </w:r>
      <w:proofErr w:type="spellStart"/>
      <w:r w:rsidRPr="00082F42">
        <w:rPr>
          <w:sz w:val="28"/>
          <w:szCs w:val="28"/>
        </w:rPr>
        <w:t>медиапроетка</w:t>
      </w:r>
      <w:proofErr w:type="spellEnd"/>
      <w:r w:rsidRPr="00082F42">
        <w:rPr>
          <w:sz w:val="28"/>
          <w:szCs w:val="28"/>
        </w:rPr>
        <w:t xml:space="preserve"> </w:t>
      </w:r>
    </w:p>
    <w:p w:rsidR="00391D4A" w:rsidRPr="00082F42" w:rsidRDefault="00391D4A" w:rsidP="00391D4A">
      <w:pPr>
        <w:keepNext/>
        <w:widowControl w:val="0"/>
        <w:jc w:val="center"/>
        <w:rPr>
          <w:sz w:val="28"/>
          <w:szCs w:val="28"/>
        </w:rPr>
      </w:pPr>
      <w:r w:rsidRPr="00082F42">
        <w:rPr>
          <w:sz w:val="28"/>
          <w:szCs w:val="28"/>
        </w:rPr>
        <w:t xml:space="preserve">___________________________________________ </w:t>
      </w:r>
    </w:p>
    <w:p w:rsidR="00391D4A" w:rsidRPr="00082F42" w:rsidRDefault="00391D4A" w:rsidP="00391D4A">
      <w:pPr>
        <w:keepNext/>
        <w:widowControl w:val="0"/>
        <w:jc w:val="center"/>
        <w:rPr>
          <w:sz w:val="22"/>
          <w:szCs w:val="22"/>
        </w:rPr>
      </w:pPr>
      <w:r w:rsidRPr="00082F42">
        <w:rPr>
          <w:sz w:val="28"/>
          <w:szCs w:val="28"/>
        </w:rPr>
        <w:t xml:space="preserve">                                                                                         </w:t>
      </w:r>
      <w:r w:rsidRPr="00082F42">
        <w:rPr>
          <w:sz w:val="22"/>
          <w:szCs w:val="22"/>
        </w:rPr>
        <w:t xml:space="preserve">(наименование </w:t>
      </w:r>
      <w:proofErr w:type="spellStart"/>
      <w:r w:rsidRPr="00082F42">
        <w:rPr>
          <w:sz w:val="22"/>
          <w:szCs w:val="22"/>
        </w:rPr>
        <w:t>медиапроекта</w:t>
      </w:r>
      <w:proofErr w:type="spellEnd"/>
      <w:r w:rsidRPr="00082F42">
        <w:rPr>
          <w:sz w:val="22"/>
          <w:szCs w:val="22"/>
        </w:rPr>
        <w:t xml:space="preserve">) </w:t>
      </w:r>
    </w:p>
    <w:p w:rsidR="00391D4A" w:rsidRPr="00082F42" w:rsidRDefault="00391D4A" w:rsidP="00391D4A">
      <w:pPr>
        <w:keepNext/>
        <w:widowControl w:val="0"/>
        <w:jc w:val="center"/>
        <w:rPr>
          <w:sz w:val="28"/>
          <w:szCs w:val="28"/>
        </w:rPr>
      </w:pPr>
      <w:r w:rsidRPr="00082F42">
        <w:rPr>
          <w:sz w:val="28"/>
          <w:szCs w:val="28"/>
        </w:rPr>
        <w:t xml:space="preserve">в  ___________________________________________________ </w:t>
      </w:r>
    </w:p>
    <w:p w:rsidR="00391D4A" w:rsidRPr="00082F42" w:rsidRDefault="00391D4A" w:rsidP="00391D4A">
      <w:pPr>
        <w:keepNext/>
        <w:widowControl w:val="0"/>
        <w:jc w:val="center"/>
        <w:rPr>
          <w:sz w:val="22"/>
          <w:szCs w:val="22"/>
        </w:rPr>
      </w:pPr>
      <w:r w:rsidRPr="00082F42">
        <w:rPr>
          <w:sz w:val="22"/>
          <w:szCs w:val="22"/>
        </w:rPr>
        <w:t xml:space="preserve">(вид и наименование СМИ) </w:t>
      </w:r>
    </w:p>
    <w:p w:rsidR="00391D4A" w:rsidRPr="00082F42" w:rsidRDefault="00391D4A" w:rsidP="00391D4A">
      <w:pPr>
        <w:keepNext/>
        <w:widowControl w:val="0"/>
        <w:jc w:val="center"/>
        <w:rPr>
          <w:sz w:val="28"/>
          <w:szCs w:val="28"/>
        </w:rPr>
      </w:pPr>
      <w:r w:rsidRPr="00082F42">
        <w:rPr>
          <w:sz w:val="28"/>
          <w:szCs w:val="28"/>
        </w:rPr>
        <w:t>в период с _________ по ________ 20__ г.*</w:t>
      </w:r>
    </w:p>
    <w:p w:rsidR="00391D4A" w:rsidRPr="00082F42" w:rsidRDefault="00391D4A" w:rsidP="00391D4A">
      <w:pPr>
        <w:keepNext/>
        <w:widowControl w:val="0"/>
        <w:jc w:val="center"/>
        <w:rPr>
          <w:sz w:val="28"/>
          <w:szCs w:val="28"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2"/>
        <w:gridCol w:w="4079"/>
        <w:gridCol w:w="2142"/>
        <w:gridCol w:w="1659"/>
        <w:gridCol w:w="2695"/>
        <w:gridCol w:w="2905"/>
      </w:tblGrid>
      <w:tr w:rsidR="00391D4A" w:rsidRPr="00082F42" w:rsidTr="004331AE">
        <w:trPr>
          <w:trHeight w:val="629"/>
        </w:trPr>
        <w:tc>
          <w:tcPr>
            <w:tcW w:w="767" w:type="dxa"/>
          </w:tcPr>
          <w:p w:rsidR="00391D4A" w:rsidRPr="00470A8D" w:rsidRDefault="00391D4A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№</w:t>
            </w:r>
          </w:p>
          <w:p w:rsidR="00391D4A" w:rsidRPr="00470A8D" w:rsidRDefault="00391D4A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470A8D">
              <w:rPr>
                <w:sz w:val="20"/>
                <w:szCs w:val="20"/>
              </w:rPr>
              <w:t>п</w:t>
            </w:r>
            <w:proofErr w:type="gramEnd"/>
            <w:r w:rsidRPr="00470A8D">
              <w:rPr>
                <w:sz w:val="20"/>
                <w:szCs w:val="20"/>
              </w:rPr>
              <w:t>/п</w:t>
            </w:r>
          </w:p>
        </w:tc>
        <w:tc>
          <w:tcPr>
            <w:tcW w:w="2788" w:type="dxa"/>
          </w:tcPr>
          <w:p w:rsidR="00391D4A" w:rsidRPr="00470A8D" w:rsidRDefault="00391D4A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4" w:type="dxa"/>
          </w:tcPr>
          <w:p w:rsidR="00391D4A" w:rsidRPr="00470A8D" w:rsidRDefault="00391D4A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:rsidR="00391D4A" w:rsidRPr="00470A8D" w:rsidRDefault="00633ED2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1842" w:type="dxa"/>
          </w:tcPr>
          <w:p w:rsidR="00391D4A" w:rsidRPr="00470A8D" w:rsidRDefault="00391D4A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Примечание</w:t>
            </w:r>
          </w:p>
        </w:tc>
        <w:tc>
          <w:tcPr>
            <w:tcW w:w="1986" w:type="dxa"/>
          </w:tcPr>
          <w:p w:rsidR="00391D4A" w:rsidRPr="00470A8D" w:rsidRDefault="00391D4A" w:rsidP="004331A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470A8D">
              <w:rPr>
                <w:sz w:val="20"/>
                <w:szCs w:val="20"/>
              </w:rPr>
              <w:t>Формула</w:t>
            </w:r>
          </w:p>
        </w:tc>
      </w:tr>
    </w:tbl>
    <w:p w:rsidR="00391D4A" w:rsidRPr="00082F42" w:rsidRDefault="00391D4A" w:rsidP="00391D4A">
      <w:pPr>
        <w:keepNext/>
        <w:widowControl w:val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9"/>
        <w:gridCol w:w="4223"/>
        <w:gridCol w:w="47"/>
        <w:gridCol w:w="2036"/>
        <w:gridCol w:w="1664"/>
        <w:gridCol w:w="2639"/>
        <w:gridCol w:w="2946"/>
      </w:tblGrid>
      <w:tr w:rsidR="00391D4A" w:rsidRPr="00082F42" w:rsidTr="00F26535">
        <w:trPr>
          <w:trHeight w:val="70"/>
          <w:tblHeader/>
        </w:trPr>
        <w:tc>
          <w:tcPr>
            <w:tcW w:w="728" w:type="dxa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  <w:r w:rsidRPr="00082F42">
              <w:t>1</w:t>
            </w: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  <w:r w:rsidRPr="00082F42">
              <w:t>2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  <w:r w:rsidRPr="00082F42">
              <w:t>3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  <w:r w:rsidRPr="00082F42">
              <w:t>4</w:t>
            </w: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  <w:r w:rsidRPr="00082F42">
              <w:t>5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</w:p>
        </w:tc>
      </w:tr>
      <w:tr w:rsidR="00391D4A" w:rsidRPr="00082F42" w:rsidTr="00F26535">
        <w:trPr>
          <w:trHeight w:val="70"/>
          <w:tblHeader/>
        </w:trPr>
        <w:tc>
          <w:tcPr>
            <w:tcW w:w="7569" w:type="dxa"/>
            <w:gridSpan w:val="6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</w:p>
        </w:tc>
      </w:tr>
      <w:tr w:rsidR="00391D4A" w:rsidRPr="00082F42" w:rsidTr="00F26535">
        <w:trPr>
          <w:trHeight w:val="181"/>
        </w:trPr>
        <w:tc>
          <w:tcPr>
            <w:tcW w:w="7569" w:type="dxa"/>
            <w:gridSpan w:val="6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1"/>
              </w:numPr>
              <w:spacing w:after="200" w:line="276" w:lineRule="auto"/>
              <w:jc w:val="center"/>
            </w:pPr>
            <w:r w:rsidRPr="00082F42">
              <w:t>Количественные показатели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</w:pP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4331AE">
            <w:pPr>
              <w:keepNext/>
              <w:widowControl w:val="0"/>
              <w:spacing w:after="200" w:line="276" w:lineRule="auto"/>
              <w:jc w:val="center"/>
            </w:pPr>
            <w:r>
              <w:t>1.</w:t>
            </w:r>
          </w:p>
        </w:tc>
        <w:tc>
          <w:tcPr>
            <w:tcW w:w="2723" w:type="dxa"/>
          </w:tcPr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t xml:space="preserve">Доля информационных материалов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 xml:space="preserve"> в общем объеме материалов каждого задействованного СМИ (в общем объеме эфира в период реализации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 xml:space="preserve"> для </w:t>
            </w:r>
            <w:proofErr w:type="gramStart"/>
            <w:r w:rsidRPr="00082F42">
              <w:t>теле-радиоканалов</w:t>
            </w:r>
            <w:proofErr w:type="gramEnd"/>
            <w:r w:rsidRPr="00082F42">
              <w:t xml:space="preserve">; в общем объеме материалов для Интернет-ресурсов; в общем количестве полос для периодических печатных изданий) (далее - Дим)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</w:p>
        </w:tc>
        <w:tc>
          <w:tcPr>
            <w:tcW w:w="134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center"/>
            </w:pPr>
            <w:r w:rsidRPr="00082F42">
              <w:t>процент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jc w:val="both"/>
            </w:pPr>
          </w:p>
        </w:tc>
        <w:tc>
          <w:tcPr>
            <w:tcW w:w="3602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rPr>
                <w:b/>
              </w:rPr>
              <w:t>Для периодических печатных СМИ</w:t>
            </w:r>
            <w:r w:rsidRPr="00082F42">
              <w:t xml:space="preserve"> Дим рассчитывается по формуле: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t>Дим=</w:t>
            </w:r>
            <w:proofErr w:type="spellStart"/>
            <w:r w:rsidRPr="00082F42">
              <w:t>Кпм</w:t>
            </w:r>
            <w:proofErr w:type="spellEnd"/>
            <w:r w:rsidRPr="00082F42">
              <w:t xml:space="preserve">/ </w:t>
            </w:r>
            <w:proofErr w:type="spellStart"/>
            <w:r w:rsidRPr="00082F42">
              <w:t>Кп</w:t>
            </w:r>
            <w:proofErr w:type="spellEnd"/>
            <w:r w:rsidRPr="00082F42">
              <w:t xml:space="preserve">*100%, где: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proofErr w:type="spellStart"/>
            <w:r w:rsidRPr="00082F42">
              <w:t>Кп</w:t>
            </w:r>
            <w:proofErr w:type="spellEnd"/>
            <w:r w:rsidRPr="00082F42">
              <w:t xml:space="preserve"> – общее количество полос издания (учитывать только выходы в период реализации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>);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proofErr w:type="spellStart"/>
            <w:r w:rsidRPr="00082F42">
              <w:t>Кпм</w:t>
            </w:r>
            <w:proofErr w:type="spellEnd"/>
            <w:r w:rsidRPr="00082F42">
              <w:t xml:space="preserve"> – количество полос издания с материалами </w:t>
            </w:r>
            <w:proofErr w:type="spellStart"/>
            <w:r w:rsidRPr="00082F42">
              <w:t>медиапроекта</w:t>
            </w:r>
            <w:proofErr w:type="spellEnd"/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rPr>
                <w:b/>
              </w:rPr>
              <w:t>Для сетевых СМИ</w:t>
            </w:r>
            <w:r w:rsidRPr="00082F42">
              <w:t xml:space="preserve">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t xml:space="preserve">Дим рассчитывается по формуле: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t>Дим=</w:t>
            </w:r>
            <w:proofErr w:type="spellStart"/>
            <w:r w:rsidRPr="00082F42">
              <w:t>Кзм</w:t>
            </w:r>
            <w:proofErr w:type="spellEnd"/>
            <w:r w:rsidRPr="00082F42">
              <w:t xml:space="preserve">/ </w:t>
            </w:r>
            <w:proofErr w:type="spellStart"/>
            <w:proofErr w:type="gramStart"/>
            <w:r w:rsidRPr="00082F42">
              <w:t>Кз</w:t>
            </w:r>
            <w:proofErr w:type="spellEnd"/>
            <w:proofErr w:type="gramEnd"/>
            <w:r w:rsidRPr="00082F42">
              <w:t xml:space="preserve">*100%,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t xml:space="preserve">где: </w:t>
            </w:r>
            <w:proofErr w:type="spellStart"/>
            <w:proofErr w:type="gramStart"/>
            <w:r w:rsidRPr="00082F42">
              <w:t>Кз</w:t>
            </w:r>
            <w:proofErr w:type="spellEnd"/>
            <w:proofErr w:type="gramEnd"/>
            <w:r w:rsidRPr="00082F42">
              <w:t xml:space="preserve"> – количество печатных знаков материалов </w:t>
            </w:r>
            <w:proofErr w:type="spellStart"/>
            <w:r w:rsidRPr="00082F42">
              <w:t>нерекламного</w:t>
            </w:r>
            <w:proofErr w:type="spellEnd"/>
            <w:r w:rsidRPr="00082F42">
              <w:t xml:space="preserve"> характера, размещенных в период реализации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 xml:space="preserve">(суммируются все печатные знаки (без пробелов) материалов </w:t>
            </w:r>
            <w:proofErr w:type="spellStart"/>
            <w:r w:rsidRPr="00082F42">
              <w:t>нерекламного</w:t>
            </w:r>
            <w:proofErr w:type="spellEnd"/>
            <w:r w:rsidRPr="00082F42">
              <w:t xml:space="preserve"> характера, размещенных в период </w:t>
            </w:r>
            <w:r w:rsidRPr="00082F42">
              <w:lastRenderedPageBreak/>
              <w:t xml:space="preserve">реализации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>);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proofErr w:type="spellStart"/>
            <w:r w:rsidRPr="00082F42">
              <w:t>Кзм</w:t>
            </w:r>
            <w:proofErr w:type="spellEnd"/>
            <w:r w:rsidRPr="00082F42">
              <w:t xml:space="preserve"> – количество печатных знаков  материалов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 xml:space="preserve"> суммируются все печатные знаки материалов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 xml:space="preserve"> (без пробелов)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b/>
              </w:rPr>
            </w:pPr>
            <w:r w:rsidRPr="00082F42">
              <w:rPr>
                <w:b/>
              </w:rPr>
              <w:t>Для ради</w:t>
            </w:r>
            <w:proofErr w:type="gramStart"/>
            <w:r w:rsidRPr="00082F42">
              <w:rPr>
                <w:b/>
              </w:rPr>
              <w:t>о-</w:t>
            </w:r>
            <w:proofErr w:type="gramEnd"/>
            <w:r w:rsidRPr="00082F42">
              <w:rPr>
                <w:b/>
              </w:rPr>
              <w:t>/ теле программ,  телеканалов, радиоканалов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b/>
              </w:rPr>
            </w:pPr>
            <w:r w:rsidRPr="00082F42">
              <w:rPr>
                <w:b/>
              </w:rPr>
              <w:t>Дим рассчитывается по формуле: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r w:rsidRPr="00082F42">
              <w:t>Дим=</w:t>
            </w:r>
            <w:proofErr w:type="spellStart"/>
            <w:r w:rsidRPr="00082F42">
              <w:t>Кэм</w:t>
            </w:r>
            <w:proofErr w:type="spellEnd"/>
            <w:r w:rsidRPr="00082F42">
              <w:t xml:space="preserve">/ </w:t>
            </w:r>
            <w:proofErr w:type="spellStart"/>
            <w:r w:rsidRPr="00082F42">
              <w:t>Кэ</w:t>
            </w:r>
            <w:proofErr w:type="spellEnd"/>
            <w:r w:rsidRPr="00082F42">
              <w:t xml:space="preserve">*100%, где: 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proofErr w:type="spellStart"/>
            <w:r w:rsidRPr="00082F42">
              <w:t>Кэ</w:t>
            </w:r>
            <w:proofErr w:type="spellEnd"/>
            <w:r w:rsidRPr="00082F42">
              <w:t xml:space="preserve"> – количество минут эфира в период реализации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rPr>
                <w:rFonts w:eastAsiaTheme="minorHAnsi"/>
                <w:lang w:eastAsia="en-US"/>
              </w:rPr>
              <w:t xml:space="preserve"> (суммируется все эфирное время </w:t>
            </w:r>
            <w:proofErr w:type="gramStart"/>
            <w:r w:rsidRPr="00082F42">
              <w:rPr>
                <w:rFonts w:eastAsiaTheme="minorHAnsi"/>
                <w:lang w:eastAsia="en-US"/>
              </w:rPr>
              <w:t>теле-радиоканала</w:t>
            </w:r>
            <w:proofErr w:type="gramEnd"/>
            <w:r w:rsidRPr="00082F42">
              <w:rPr>
                <w:rFonts w:eastAsiaTheme="minorHAnsi"/>
                <w:lang w:eastAsia="en-US"/>
              </w:rPr>
              <w:t xml:space="preserve"> в период реализации </w:t>
            </w:r>
            <w:proofErr w:type="spellStart"/>
            <w:r w:rsidRPr="00082F42">
              <w:rPr>
                <w:rFonts w:eastAsiaTheme="minorHAnsi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lang w:eastAsia="en-US"/>
              </w:rPr>
              <w:t>)</w:t>
            </w:r>
            <w:r w:rsidRPr="00082F42">
              <w:t>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</w:pPr>
            <w:proofErr w:type="spellStart"/>
            <w:r w:rsidRPr="00082F42">
              <w:t>Кэм</w:t>
            </w:r>
            <w:proofErr w:type="spellEnd"/>
            <w:r w:rsidRPr="00082F42">
              <w:t xml:space="preserve"> – количество минут эфира с материалами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rPr>
                <w:rFonts w:eastAsiaTheme="minorHAnsi"/>
                <w:lang w:eastAsia="en-US"/>
              </w:rPr>
              <w:t xml:space="preserve"> (суммируется все эфирное время </w:t>
            </w:r>
            <w:proofErr w:type="gramStart"/>
            <w:r w:rsidRPr="00082F42">
              <w:rPr>
                <w:rFonts w:eastAsiaTheme="minorHAnsi"/>
                <w:lang w:eastAsia="en-US"/>
              </w:rPr>
              <w:t>теле-радиоканала</w:t>
            </w:r>
            <w:proofErr w:type="gramEnd"/>
            <w:r w:rsidRPr="00082F42">
              <w:rPr>
                <w:rFonts w:eastAsiaTheme="minorHAnsi"/>
                <w:lang w:eastAsia="en-US"/>
              </w:rPr>
              <w:t xml:space="preserve"> с материалами </w:t>
            </w:r>
            <w:proofErr w:type="spellStart"/>
            <w:r w:rsidRPr="00082F42">
              <w:rPr>
                <w:rFonts w:eastAsiaTheme="minorHAnsi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lang w:eastAsia="en-US"/>
              </w:rPr>
              <w:t>)</w:t>
            </w:r>
          </w:p>
        </w:tc>
      </w:tr>
      <w:tr w:rsidR="00391D4A" w:rsidRPr="00082F42" w:rsidTr="00F26535">
        <w:trPr>
          <w:trHeight w:val="181"/>
        </w:trPr>
        <w:tc>
          <w:tcPr>
            <w:tcW w:w="9469" w:type="dxa"/>
            <w:gridSpan w:val="7"/>
          </w:tcPr>
          <w:p w:rsidR="00391D4A" w:rsidRPr="00082F42" w:rsidRDefault="00391D4A" w:rsidP="004331AE">
            <w:pPr>
              <w:keepNext/>
              <w:widowControl w:val="0"/>
              <w:tabs>
                <w:tab w:val="left" w:pos="302"/>
              </w:tabs>
              <w:jc w:val="center"/>
            </w:pPr>
            <w:r w:rsidRPr="00082F42">
              <w:lastRenderedPageBreak/>
              <w:t xml:space="preserve">Расходы, понесенные соискателем гранта в период реализации </w:t>
            </w:r>
            <w:proofErr w:type="spellStart"/>
            <w:r w:rsidRPr="00082F42">
              <w:t>медиапроекта</w:t>
            </w:r>
            <w:proofErr w:type="spellEnd"/>
            <w:r w:rsidRPr="00082F42">
              <w:t xml:space="preserve"> по видам расходов, всего, в том числе:</w:t>
            </w: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633ED2">
            <w:pPr>
              <w:keepNext/>
              <w:widowControl w:val="0"/>
              <w:rPr>
                <w:sz w:val="22"/>
                <w:szCs w:val="22"/>
                <w:lang w:eastAsia="en-US"/>
              </w:rPr>
            </w:pPr>
            <w:r w:rsidRPr="00082F42">
              <w:rPr>
                <w:spacing w:val="-6"/>
                <w:sz w:val="22"/>
                <w:szCs w:val="22"/>
                <w:lang w:eastAsia="en-US"/>
              </w:rPr>
              <w:t>Оплата труда непосредственно занятых</w:t>
            </w:r>
            <w:r w:rsidRPr="00082F42">
              <w:rPr>
                <w:sz w:val="22"/>
                <w:szCs w:val="22"/>
                <w:lang w:eastAsia="en-US"/>
              </w:rPr>
              <w:t xml:space="preserve"> в реализации </w:t>
            </w:r>
            <w:proofErr w:type="spellStart"/>
            <w:r w:rsidRPr="00082F42">
              <w:rPr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  <w:lang w:eastAsia="en-US"/>
              </w:rPr>
              <w:t xml:space="preserve"> штатных сотрудников и внештатных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формуле.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расходы по оплате труда в период реализации </w:t>
            </w:r>
            <w:proofErr w:type="spellStart"/>
            <w:r w:rsidRPr="00082F42">
              <w:rPr>
                <w:sz w:val="22"/>
                <w:szCs w:val="22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</w:rPr>
              <w:t xml:space="preserve"> 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pacing w:val="-6"/>
                <w:sz w:val="22"/>
                <w:szCs w:val="22"/>
                <w:lang w:eastAsia="en-US"/>
              </w:rPr>
            </w:pPr>
            <w:r w:rsidRPr="00082F42">
              <w:rPr>
                <w:sz w:val="22"/>
                <w:szCs w:val="22"/>
                <w:lang w:eastAsia="en-US"/>
              </w:rPr>
              <w:t>Уплата налогов и страховых взносов, начисляемых в пользу физических лиц по трудовым и гражданско-правовым договорам, предметом которых является выполнение работ, оказание услуг, а также авторским договорам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формуле.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расходы по </w:t>
            </w:r>
            <w:r w:rsidRPr="00082F42">
              <w:rPr>
                <w:sz w:val="22"/>
                <w:szCs w:val="22"/>
                <w:lang w:eastAsia="en-US"/>
              </w:rPr>
              <w:t>уплате налогов и страховых взносов</w:t>
            </w:r>
          </w:p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в период реализации </w:t>
            </w:r>
            <w:proofErr w:type="spellStart"/>
            <w:r w:rsidRPr="00082F42">
              <w:rPr>
                <w:sz w:val="22"/>
                <w:szCs w:val="22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</w:rPr>
              <w:t xml:space="preserve"> 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  <w:lang w:eastAsia="en-US"/>
              </w:rPr>
            </w:pPr>
            <w:r w:rsidRPr="00082F42">
              <w:rPr>
                <w:sz w:val="22"/>
                <w:szCs w:val="22"/>
                <w:lang w:eastAsia="en-US"/>
              </w:rPr>
              <w:t>Аренда неж</w:t>
            </w:r>
            <w:r>
              <w:rPr>
                <w:sz w:val="22"/>
                <w:szCs w:val="22"/>
                <w:lang w:eastAsia="en-US"/>
              </w:rPr>
              <w:t>илых помещений, автотранспорта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расходы по </w:t>
            </w:r>
            <w:r w:rsidRPr="00082F42">
              <w:rPr>
                <w:sz w:val="22"/>
                <w:szCs w:val="22"/>
                <w:lang w:eastAsia="en-US"/>
              </w:rPr>
              <w:t xml:space="preserve">аренде нежилых помещений, автотранспорта, вычислительной и оргтехники </w:t>
            </w:r>
            <w:r w:rsidRPr="00082F42">
              <w:rPr>
                <w:sz w:val="22"/>
                <w:szCs w:val="22"/>
              </w:rPr>
              <w:t xml:space="preserve">в период реализации </w:t>
            </w:r>
            <w:proofErr w:type="spellStart"/>
            <w:r w:rsidRPr="00082F42">
              <w:rPr>
                <w:sz w:val="22"/>
                <w:szCs w:val="22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</w:rPr>
              <w:t xml:space="preserve"> 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Оплата услуг связи, в том числе информационно-коммуникационной системы «Интернет»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расходы по оплате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82F42">
              <w:rPr>
                <w:sz w:val="22"/>
                <w:szCs w:val="22"/>
              </w:rPr>
              <w:t>услуг связи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82F42">
              <w:rPr>
                <w:sz w:val="22"/>
                <w:szCs w:val="22"/>
              </w:rPr>
              <w:t xml:space="preserve">в период реализации </w:t>
            </w:r>
            <w:proofErr w:type="spellStart"/>
            <w:r w:rsidRPr="00082F42">
              <w:rPr>
                <w:sz w:val="22"/>
                <w:szCs w:val="22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</w:rPr>
              <w:t xml:space="preserve"> 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165A9D">
              <w:rPr>
                <w:sz w:val="22"/>
                <w:szCs w:val="22"/>
              </w:rPr>
              <w:t>оплату коммунальных услуг (вывоз мусора, подача электрической энергии, газа, тепловой энергии и водоснабжения)</w:t>
            </w:r>
          </w:p>
        </w:tc>
        <w:tc>
          <w:tcPr>
            <w:tcW w:w="1313" w:type="dxa"/>
          </w:tcPr>
          <w:p w:rsidR="00391D4A" w:rsidRDefault="00391D4A" w:rsidP="004331AE">
            <w:r w:rsidRPr="002022DD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расходы по приобретению компьютерного оборудования и оргтехники в период реализации </w:t>
            </w:r>
            <w:proofErr w:type="spellStart"/>
            <w:r w:rsidRPr="00082F42">
              <w:rPr>
                <w:sz w:val="22"/>
                <w:szCs w:val="22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</w:rPr>
              <w:t xml:space="preserve"> 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Приобретение компьютерного оборудования и оргтехники</w:t>
            </w:r>
          </w:p>
        </w:tc>
        <w:tc>
          <w:tcPr>
            <w:tcW w:w="1313" w:type="dxa"/>
          </w:tcPr>
          <w:p w:rsidR="00391D4A" w:rsidRDefault="00391D4A" w:rsidP="004331AE">
            <w:r w:rsidRPr="002022DD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расходы по приобретению компьютерного оборудования и оргтехники в период реализации </w:t>
            </w:r>
            <w:proofErr w:type="spellStart"/>
            <w:r w:rsidRPr="00082F42">
              <w:rPr>
                <w:sz w:val="22"/>
                <w:szCs w:val="22"/>
              </w:rPr>
              <w:t>медиапроекта</w:t>
            </w:r>
            <w:proofErr w:type="spellEnd"/>
            <w:r w:rsidRPr="00082F42">
              <w:rPr>
                <w:sz w:val="22"/>
                <w:szCs w:val="22"/>
              </w:rPr>
              <w:t xml:space="preserve"> 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Приобретение лицензионного программного обеспечения и неисключительных прав на программное обеспечение, в том числе для обеспечения редакционно-издательского процесса</w:t>
            </w:r>
          </w:p>
        </w:tc>
        <w:tc>
          <w:tcPr>
            <w:tcW w:w="1313" w:type="dxa"/>
          </w:tcPr>
          <w:p w:rsidR="00391D4A" w:rsidRDefault="00391D4A" w:rsidP="004331AE">
            <w:r w:rsidRPr="002022DD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расходы по приобретению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82F42">
              <w:rPr>
                <w:sz w:val="22"/>
                <w:szCs w:val="22"/>
              </w:rPr>
              <w:t>лицензионного программного обеспечения и неисключительных прав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82F42">
              <w:rPr>
                <w:sz w:val="22"/>
                <w:szCs w:val="22"/>
              </w:rPr>
              <w:t>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 xml:space="preserve">Оплата расходов лицензирования и уплаты лицензионных сборов по </w:t>
            </w:r>
            <w:proofErr w:type="gramStart"/>
            <w:r w:rsidRPr="00082F42">
              <w:rPr>
                <w:sz w:val="22"/>
                <w:szCs w:val="22"/>
              </w:rPr>
              <w:t>теле</w:t>
            </w:r>
            <w:proofErr w:type="gramEnd"/>
            <w:r w:rsidRPr="00082F42">
              <w:rPr>
                <w:sz w:val="22"/>
                <w:szCs w:val="22"/>
              </w:rPr>
              <w:t>- и радиовещанию</w:t>
            </w:r>
          </w:p>
        </w:tc>
        <w:tc>
          <w:tcPr>
            <w:tcW w:w="1313" w:type="dxa"/>
          </w:tcPr>
          <w:p w:rsidR="00391D4A" w:rsidRDefault="00391D4A" w:rsidP="004331AE">
            <w:r w:rsidRPr="002022DD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sz w:val="22"/>
                <w:szCs w:val="22"/>
              </w:rPr>
              <w:t>расходы по оплате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82F42">
              <w:rPr>
                <w:sz w:val="22"/>
                <w:szCs w:val="22"/>
              </w:rPr>
              <w:t>лицензирования и уплаты лицензионных сборов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82F42">
              <w:rPr>
                <w:sz w:val="22"/>
                <w:szCs w:val="22"/>
              </w:rPr>
              <w:t>х Дим</w:t>
            </w:r>
            <w:proofErr w:type="gramStart"/>
            <w:r w:rsidRPr="00082F42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Командировочные расходы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организационных и финансовых документов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Оплата видео, –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фотоуслуг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и печатно-множительных работ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Приобретение (прокат) реквизита и костюмов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расходы по приобретению (прокату) реквизитов </w:t>
            </w:r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и костюмов в период реализации </w:t>
            </w:r>
            <w:proofErr w:type="spellStart"/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х Дим</w:t>
            </w:r>
            <w:proofErr w:type="gramStart"/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Изготовление (прокат) декораций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расходы по изготовлению (прокату) декораций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Приобретение ауди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о-</w:t>
            </w:r>
            <w:proofErr w:type="gram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видеомате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-риалов, прав использования аудио- и видеоматериалов, компьютерной графики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Приобретение архивных материалов и прав на использование информации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Оплата расходов, связанных с обеспечением  </w:t>
            </w:r>
            <w:r w:rsidRPr="00165A9D">
              <w:rPr>
                <w:rFonts w:eastAsiaTheme="minorHAnsi"/>
                <w:sz w:val="22"/>
                <w:szCs w:val="22"/>
                <w:lang w:eastAsia="en-US"/>
              </w:rPr>
              <w:t>обеспечения регулирования использования радиочастот и радиоэлектронных средст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расходы по изготовлению (прокату) декораций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165A9D">
              <w:rPr>
                <w:rFonts w:eastAsiaTheme="minorHAnsi"/>
                <w:sz w:val="22"/>
                <w:szCs w:val="22"/>
                <w:lang w:eastAsia="en-US"/>
              </w:rPr>
              <w:t>Оплата расходов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165A9D">
              <w:rPr>
                <w:rFonts w:eastAsiaTheme="minorHAnsi"/>
                <w:sz w:val="22"/>
                <w:szCs w:val="22"/>
                <w:lang w:eastAsia="en-US"/>
              </w:rPr>
              <w:t>связанные с распространением СМИ (экспедирование; услуги, связанные с распространением сигнала радио- и телевизионных программ, распространение СМИ в информационно-коммуникационной сети Интернет)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расходы по изготовлению (прокату) декораций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F26535" w:rsidTr="00F26535">
        <w:trPr>
          <w:trHeight w:val="18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35" w:rsidRDefault="00F26535" w:rsidP="00F26535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35" w:rsidRDefault="00F26535" w:rsidP="00F26535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Оплата услуг по созданию и распространению информационных материалов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35" w:rsidRDefault="00F26535" w:rsidP="00F26535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35" w:rsidRDefault="00F26535" w:rsidP="00F26535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35" w:rsidRDefault="00F26535" w:rsidP="00F26535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35" w:rsidRDefault="00F26535" w:rsidP="00F26535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Регистрация доменного имени портала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(сайта) в информационно-телекоммуникационной сети «Интернет»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</w:tr>
      <w:tr w:rsidR="00391D4A" w:rsidRPr="00082F42" w:rsidTr="00F26535">
        <w:trPr>
          <w:trHeight w:val="14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Трафик, необходимый для работы портала (сайта) в информационно-</w:t>
            </w:r>
            <w:r w:rsidRPr="00082F42">
              <w:rPr>
                <w:rFonts w:eastAsiaTheme="minorHAnsi"/>
                <w:spacing w:val="-10"/>
                <w:sz w:val="22"/>
                <w:szCs w:val="22"/>
                <w:lang w:eastAsia="en-US"/>
              </w:rPr>
              <w:t>телекоммуникационной сети «Интернет»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оплате трафика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(%),</w:t>
            </w:r>
            <w:proofErr w:type="gramEnd"/>
          </w:p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</w:p>
        </w:tc>
      </w:tr>
      <w:tr w:rsidR="00391D4A" w:rsidRPr="00082F42" w:rsidTr="00F26535">
        <w:trPr>
          <w:trHeight w:val="2477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pacing w:val="-8"/>
                <w:sz w:val="22"/>
                <w:szCs w:val="22"/>
                <w:lang w:eastAsia="en-US"/>
              </w:rPr>
              <w:t>Оплата услуг по технической поддержке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портала (сайта) и обеспечение его безопасности и постоянной работоспособности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расходы по технической поддержке портала (сайта) и обеспечение его безопасности и постоянной работоспособности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900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Хостинг портала (сайта)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расходы по хостингу сайта (портала)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х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Дм</w:t>
            </w:r>
            <w:proofErr w:type="spellEnd"/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Оплата типографских (полиграфических) работ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затраты по данному виду расходов определяются на основе отдельных договоров и финансовых документов к ним или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расходы по типографским (полиграфическим) работам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391D4A" w:rsidRPr="00082F42" w:rsidTr="00F26535">
        <w:trPr>
          <w:trHeight w:val="181"/>
        </w:trPr>
        <w:tc>
          <w:tcPr>
            <w:tcW w:w="9469" w:type="dxa"/>
            <w:gridSpan w:val="7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Пункты 22 – 25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рассчитываются в случае предоставления</w:t>
            </w:r>
          </w:p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соискателем гранта к возмещению расходов по покупке бумаги</w:t>
            </w: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  <w:jc w:val="center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Объем (</w:t>
            </w:r>
            <w:r w:rsidRPr="00082F42">
              <w:rPr>
                <w:rFonts w:eastAsiaTheme="minorHAnsi"/>
                <w:sz w:val="22"/>
                <w:szCs w:val="22"/>
                <w:lang w:val="en-US" w:eastAsia="en-US"/>
              </w:rPr>
              <w:t>V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) (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полосность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) издания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, приведен</w:t>
            </w:r>
            <w:r w:rsidRPr="00082F42">
              <w:rPr>
                <w:rFonts w:eastAsiaTheme="minorHAnsi"/>
                <w:spacing w:val="-8"/>
                <w:kern w:val="28"/>
                <w:sz w:val="22"/>
                <w:szCs w:val="22"/>
                <w:lang w:eastAsia="en-US"/>
              </w:rPr>
              <w:t>ный к формату А3 – 4 полосы (для газет)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полосность</w:t>
            </w:r>
            <w:proofErr w:type="spellEnd"/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sz w:val="22"/>
                <w:szCs w:val="22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если газета выходит форматом А3 – 4 полосы, то </w:t>
            </w:r>
            <w:proofErr w:type="spellStart"/>
            <w:r w:rsidRPr="00082F42">
              <w:rPr>
                <w:rFonts w:eastAsiaTheme="minorHAnsi"/>
                <w:bCs/>
                <w:spacing w:val="-6"/>
                <w:sz w:val="22"/>
                <w:szCs w:val="22"/>
                <w:lang w:eastAsia="en-US"/>
              </w:rPr>
              <w:t>полосность</w:t>
            </w:r>
            <w:proofErr w:type="spellEnd"/>
            <w:r w:rsidRPr="00082F42">
              <w:rPr>
                <w:rFonts w:eastAsiaTheme="minorHAnsi"/>
                <w:bCs/>
                <w:spacing w:val="-6"/>
                <w:sz w:val="22"/>
                <w:szCs w:val="22"/>
                <w:lang w:eastAsia="en-US"/>
              </w:rPr>
              <w:t xml:space="preserve"> = 1, если А3 – 8 полос, то </w:t>
            </w:r>
            <w:proofErr w:type="spellStart"/>
            <w:r w:rsidRPr="00082F42">
              <w:rPr>
                <w:rFonts w:eastAsiaTheme="minorHAnsi"/>
                <w:bCs/>
                <w:spacing w:val="-6"/>
                <w:sz w:val="22"/>
                <w:szCs w:val="22"/>
                <w:lang w:eastAsia="en-US"/>
              </w:rPr>
              <w:t>полосность</w:t>
            </w:r>
            <w:proofErr w:type="spellEnd"/>
            <w:r w:rsidRPr="00082F42">
              <w:rPr>
                <w:rFonts w:eastAsiaTheme="minorHAnsi"/>
                <w:bCs/>
                <w:spacing w:val="-6"/>
                <w:sz w:val="22"/>
                <w:szCs w:val="22"/>
                <w:lang w:eastAsia="en-US"/>
              </w:rPr>
              <w:t xml:space="preserve"> = 2</w:t>
            </w: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и так далее)</w:t>
            </w: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  <w:jc w:val="center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Общий тираж (Т) в период реализации </w:t>
            </w:r>
            <w:proofErr w:type="spellStart"/>
            <w:r w:rsidRPr="00082F42">
              <w:rPr>
                <w:rFonts w:eastAsiaTheme="minorHAnsi"/>
                <w:spacing w:val="-4"/>
                <w:kern w:val="28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pacing w:val="-4"/>
                <w:kern w:val="28"/>
                <w:sz w:val="22"/>
                <w:szCs w:val="22"/>
                <w:lang w:eastAsia="en-US"/>
              </w:rPr>
              <w:t>, приведённый к А3 – 4 полосы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(для газет)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экземпляров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общий тираж (Т), определяется по формуле</w:t>
            </w: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Т=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Тср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.*К*</w:t>
            </w:r>
            <w:r w:rsidRPr="00082F42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V</w:t>
            </w: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, где: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Тср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. – 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среднеразовый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тираж;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proofErr w:type="gram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К</w:t>
            </w:r>
            <w:proofErr w:type="gram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– </w:t>
            </w:r>
            <w:proofErr w:type="gram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количество</w:t>
            </w:r>
            <w:proofErr w:type="gram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выходов издания в период реализации 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sz w:val="22"/>
                <w:szCs w:val="22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V</w:t>
            </w: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– объем (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полосность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) издания, приведен к формату А3 – 4 полосы</w:t>
            </w: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  <w:jc w:val="center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Количество бумаги, потраченное на выпуск издания в период реализации </w:t>
            </w:r>
            <w:proofErr w:type="spellStart"/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, приведенного к формату А3 – </w:t>
            </w:r>
            <w:r w:rsidRPr="00082F4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br/>
              <w:t>4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полосы (для газет)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тонн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pacing w:val="-6"/>
                <w:sz w:val="22"/>
                <w:szCs w:val="22"/>
                <w:lang w:eastAsia="en-US"/>
              </w:rPr>
              <w:t>количество бумаги (Кб) (расчетная потребность),</w:t>
            </w: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необходимой для печати общего тиража в период реализации 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, приведенного к формату </w:t>
            </w: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А3 – 4 по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лосы, рассчитывается по формуле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Кб</w:t>
            </w:r>
            <w:proofErr w:type="gram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=Т</w:t>
            </w:r>
            <w:proofErr w:type="gram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*0,2552 *М/1000000+Н, где: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Т – общий тираж;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pacing w:val="-8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0,2552 – формат газеты А3 – 4 полосы </w:t>
            </w: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  <w:t xml:space="preserve">(42*60 </w:t>
            </w:r>
            <w:r w:rsidRPr="00082F42">
              <w:rPr>
                <w:rFonts w:eastAsiaTheme="minorHAnsi"/>
                <w:bCs/>
                <w:spacing w:val="-8"/>
                <w:sz w:val="22"/>
                <w:szCs w:val="22"/>
                <w:lang w:eastAsia="en-US"/>
              </w:rPr>
              <w:t xml:space="preserve">(размер газеты) = 2520 </w:t>
            </w:r>
            <w:r w:rsidRPr="00082F42">
              <w:rPr>
                <w:rFonts w:eastAsiaTheme="minorHAnsi"/>
                <w:bCs/>
                <w:spacing w:val="-8"/>
                <w:sz w:val="22"/>
                <w:szCs w:val="22"/>
                <w:lang w:eastAsia="en-US"/>
              </w:rPr>
              <w:lastRenderedPageBreak/>
              <w:t>кв. см / 10000 =</w:t>
            </w:r>
            <w:r w:rsidRPr="00082F42">
              <w:rPr>
                <w:rFonts w:eastAsiaTheme="minorHAnsi"/>
                <w:bCs/>
                <w:spacing w:val="-8"/>
                <w:sz w:val="22"/>
                <w:szCs w:val="22"/>
                <w:lang w:eastAsia="en-US"/>
              </w:rPr>
              <w:br/>
              <w:t>0,2552 кв. метр);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М – масса 1 квадратного метра бумаги в граммах;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bCs/>
                <w:spacing w:val="-8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pacing w:val="-8"/>
                <w:sz w:val="22"/>
                <w:szCs w:val="22"/>
                <w:lang w:eastAsia="en-US"/>
              </w:rPr>
              <w:t>1000000 – коэффициент перевода граммов в тонны;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sz w:val="22"/>
                <w:szCs w:val="22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Н – норма отхода бумаги, принята равной 15 процентов</w:t>
            </w:r>
          </w:p>
        </w:tc>
      </w:tr>
      <w:tr w:rsidR="00391D4A" w:rsidRPr="00082F42" w:rsidTr="00F26535">
        <w:trPr>
          <w:trHeight w:val="181"/>
        </w:trPr>
        <w:tc>
          <w:tcPr>
            <w:tcW w:w="728" w:type="dxa"/>
          </w:tcPr>
          <w:p w:rsidR="00391D4A" w:rsidRPr="00082F42" w:rsidRDefault="00391D4A" w:rsidP="00391D4A">
            <w:pPr>
              <w:keepNext/>
              <w:widowControl w:val="0"/>
              <w:numPr>
                <w:ilvl w:val="0"/>
                <w:numId w:val="2"/>
              </w:numPr>
              <w:spacing w:after="200" w:line="276" w:lineRule="auto"/>
              <w:jc w:val="center"/>
            </w:pPr>
          </w:p>
        </w:tc>
        <w:tc>
          <w:tcPr>
            <w:tcW w:w="2753" w:type="dxa"/>
            <w:gridSpan w:val="2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Приобретение газетной бумаги (к возмещению принимаются расходы, понесенные на приобретение газетной бумаги, необходимой для производства газеты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1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1073" w:type="dxa"/>
          </w:tcPr>
          <w:p w:rsidR="00391D4A" w:rsidRPr="00082F42" w:rsidRDefault="00391D4A" w:rsidP="004331AE">
            <w:pPr>
              <w:keepNext/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702" w:type="dxa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расходы по </w:t>
            </w: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приобретению газетной бумаги, в объеме, необходимом для выпуска полос с материалами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, рассчитываются по формуле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00" w:type="dxa"/>
          </w:tcPr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стоимость бумаги в соответствии с договором на покупку бумаги* 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РПб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х Дим</w:t>
            </w:r>
            <w:proofErr w:type="gram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(%), </w:t>
            </w:r>
            <w:proofErr w:type="gram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где: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Рпб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– расчетная потребность в бумаге, необходимой для печати общего тиража в период реализации </w:t>
            </w:r>
            <w:proofErr w:type="spellStart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bCs/>
                <w:sz w:val="22"/>
                <w:szCs w:val="22"/>
                <w:lang w:eastAsia="en-US"/>
              </w:rPr>
              <w:t>, приведенного к формату А3 4 полосы;</w:t>
            </w:r>
          </w:p>
          <w:p w:rsidR="00391D4A" w:rsidRPr="00082F42" w:rsidRDefault="00391D4A" w:rsidP="004331AE">
            <w:pPr>
              <w:keepNext/>
              <w:widowControl w:val="0"/>
              <w:jc w:val="both"/>
              <w:rPr>
                <w:sz w:val="22"/>
                <w:szCs w:val="22"/>
              </w:rPr>
            </w:pPr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Дим – доля полос с материалами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 xml:space="preserve"> в общем количестве полос издания, вышедших в период реализации </w:t>
            </w:r>
            <w:proofErr w:type="spellStart"/>
            <w:r w:rsidRPr="00082F42">
              <w:rPr>
                <w:rFonts w:eastAsiaTheme="minorHAnsi"/>
                <w:sz w:val="22"/>
                <w:szCs w:val="22"/>
                <w:lang w:eastAsia="en-US"/>
              </w:rPr>
              <w:t>медиапроекта</w:t>
            </w:r>
            <w:proofErr w:type="spellEnd"/>
          </w:p>
        </w:tc>
      </w:tr>
    </w:tbl>
    <w:p w:rsidR="00391D4A" w:rsidRPr="00082F42" w:rsidRDefault="00391D4A" w:rsidP="00391D4A">
      <w:pPr>
        <w:keepNext/>
        <w:widowControl w:val="0"/>
        <w:ind w:firstLine="709"/>
        <w:jc w:val="both"/>
        <w:rPr>
          <w:sz w:val="28"/>
          <w:szCs w:val="28"/>
        </w:rPr>
      </w:pPr>
      <w:r w:rsidRPr="00082F42">
        <w:rPr>
          <w:sz w:val="28"/>
          <w:szCs w:val="28"/>
        </w:rPr>
        <w:t xml:space="preserve">Для определения объема расходов соискатель гранта учитывает запланированные только расходы в период реализации </w:t>
      </w:r>
      <w:proofErr w:type="spellStart"/>
      <w:r w:rsidRPr="00082F42">
        <w:rPr>
          <w:sz w:val="28"/>
          <w:szCs w:val="28"/>
        </w:rPr>
        <w:t>медиапроекта</w:t>
      </w:r>
      <w:proofErr w:type="spellEnd"/>
      <w:r w:rsidRPr="00082F42">
        <w:rPr>
          <w:sz w:val="28"/>
          <w:szCs w:val="28"/>
        </w:rPr>
        <w:t xml:space="preserve">. </w:t>
      </w:r>
    </w:p>
    <w:p w:rsidR="00391D4A" w:rsidRPr="00082F42" w:rsidRDefault="00391D4A" w:rsidP="00391D4A">
      <w:pPr>
        <w:keepNext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 xml:space="preserve">Подпись руководителя соискателя гранта </w:t>
      </w:r>
      <w:r w:rsidRPr="00082F42">
        <w:rPr>
          <w:sz w:val="28"/>
          <w:szCs w:val="28"/>
        </w:rPr>
        <w:tab/>
        <w:t>___________________ Ф.И.О.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  <w:t xml:space="preserve">                     (подпись)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>Подпись главного бухгалтера соискателя гранта __________________ Ф.И.О.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</w:r>
      <w:r w:rsidRPr="00082F42">
        <w:rPr>
          <w:sz w:val="28"/>
          <w:szCs w:val="28"/>
        </w:rPr>
        <w:tab/>
        <w:t xml:space="preserve">                     (подпись)</w:t>
      </w:r>
    </w:p>
    <w:p w:rsidR="00391D4A" w:rsidRPr="00082F42" w:rsidRDefault="00391D4A" w:rsidP="00391D4A">
      <w:pPr>
        <w:keepNext/>
        <w:widowControl w:val="0"/>
        <w:jc w:val="both"/>
        <w:rPr>
          <w:sz w:val="28"/>
          <w:szCs w:val="28"/>
        </w:rPr>
      </w:pPr>
      <w:r w:rsidRPr="00082F42">
        <w:rPr>
          <w:sz w:val="28"/>
          <w:szCs w:val="28"/>
        </w:rPr>
        <w:t>М.П. соискателя гранта</w:t>
      </w:r>
    </w:p>
    <w:p w:rsidR="00920FB8" w:rsidRDefault="00391D4A" w:rsidP="002E2DEE">
      <w:pPr>
        <w:keepNext/>
        <w:widowControl w:val="0"/>
        <w:jc w:val="both"/>
      </w:pPr>
      <w:r w:rsidRPr="00082F42">
        <w:rPr>
          <w:sz w:val="28"/>
          <w:szCs w:val="28"/>
        </w:rPr>
        <w:t xml:space="preserve">Дата </w:t>
      </w:r>
    </w:p>
    <w:sectPr w:rsidR="00920FB8" w:rsidSect="002E2DEE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7521"/>
    <w:multiLevelType w:val="hybridMultilevel"/>
    <w:tmpl w:val="B004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76A4"/>
    <w:multiLevelType w:val="hybridMultilevel"/>
    <w:tmpl w:val="536CA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3134F"/>
    <w:multiLevelType w:val="hybridMultilevel"/>
    <w:tmpl w:val="EA4286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B8423D"/>
    <w:multiLevelType w:val="hybridMultilevel"/>
    <w:tmpl w:val="05D05D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3E732C"/>
    <w:multiLevelType w:val="hybridMultilevel"/>
    <w:tmpl w:val="DFAEBF7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AEE5E7C"/>
    <w:multiLevelType w:val="hybridMultilevel"/>
    <w:tmpl w:val="82068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246CD"/>
    <w:multiLevelType w:val="hybridMultilevel"/>
    <w:tmpl w:val="ECCC07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E8048B"/>
    <w:multiLevelType w:val="hybridMultilevel"/>
    <w:tmpl w:val="05D05D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8F"/>
    <w:rsid w:val="00000576"/>
    <w:rsid w:val="0000421A"/>
    <w:rsid w:val="00012192"/>
    <w:rsid w:val="00013F0B"/>
    <w:rsid w:val="000154CB"/>
    <w:rsid w:val="00016DC5"/>
    <w:rsid w:val="000178EC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324F"/>
    <w:rsid w:val="000443AF"/>
    <w:rsid w:val="00052CAB"/>
    <w:rsid w:val="00054544"/>
    <w:rsid w:val="00056453"/>
    <w:rsid w:val="00057609"/>
    <w:rsid w:val="00073554"/>
    <w:rsid w:val="000802AA"/>
    <w:rsid w:val="000824EC"/>
    <w:rsid w:val="000941EB"/>
    <w:rsid w:val="00095DD0"/>
    <w:rsid w:val="00096AA7"/>
    <w:rsid w:val="000B1FFF"/>
    <w:rsid w:val="000B42B1"/>
    <w:rsid w:val="000C07EA"/>
    <w:rsid w:val="000C3CCF"/>
    <w:rsid w:val="000C7154"/>
    <w:rsid w:val="000D11C9"/>
    <w:rsid w:val="000D35E2"/>
    <w:rsid w:val="000D6379"/>
    <w:rsid w:val="000D7CD1"/>
    <w:rsid w:val="000E2DA5"/>
    <w:rsid w:val="000F06DF"/>
    <w:rsid w:val="000F1F92"/>
    <w:rsid w:val="000F537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0EF1"/>
    <w:rsid w:val="001C5CD4"/>
    <w:rsid w:val="001D1CD0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463D9"/>
    <w:rsid w:val="00254769"/>
    <w:rsid w:val="0026140F"/>
    <w:rsid w:val="00264C17"/>
    <w:rsid w:val="00276C70"/>
    <w:rsid w:val="00282147"/>
    <w:rsid w:val="002907C6"/>
    <w:rsid w:val="00292414"/>
    <w:rsid w:val="0029445E"/>
    <w:rsid w:val="00296491"/>
    <w:rsid w:val="00296D4F"/>
    <w:rsid w:val="002A1BA8"/>
    <w:rsid w:val="002A75C9"/>
    <w:rsid w:val="002B40AF"/>
    <w:rsid w:val="002B5DD6"/>
    <w:rsid w:val="002C6217"/>
    <w:rsid w:val="002C6546"/>
    <w:rsid w:val="002D55A8"/>
    <w:rsid w:val="002E13C8"/>
    <w:rsid w:val="002E2DEE"/>
    <w:rsid w:val="002E4525"/>
    <w:rsid w:val="002E51EB"/>
    <w:rsid w:val="002E5E08"/>
    <w:rsid w:val="002E692D"/>
    <w:rsid w:val="002F705C"/>
    <w:rsid w:val="00311F7D"/>
    <w:rsid w:val="00320523"/>
    <w:rsid w:val="00321BC5"/>
    <w:rsid w:val="00322A1A"/>
    <w:rsid w:val="0032360C"/>
    <w:rsid w:val="00323FEE"/>
    <w:rsid w:val="00325E22"/>
    <w:rsid w:val="0033257D"/>
    <w:rsid w:val="00336A4C"/>
    <w:rsid w:val="00344B0F"/>
    <w:rsid w:val="00344C3E"/>
    <w:rsid w:val="003579A3"/>
    <w:rsid w:val="00365743"/>
    <w:rsid w:val="00366FF9"/>
    <w:rsid w:val="00367EDC"/>
    <w:rsid w:val="0037039E"/>
    <w:rsid w:val="00373A93"/>
    <w:rsid w:val="003750F0"/>
    <w:rsid w:val="00382648"/>
    <w:rsid w:val="00386CF9"/>
    <w:rsid w:val="00391D4A"/>
    <w:rsid w:val="00396924"/>
    <w:rsid w:val="003B1646"/>
    <w:rsid w:val="003B2C7D"/>
    <w:rsid w:val="003B4AFD"/>
    <w:rsid w:val="003B5E58"/>
    <w:rsid w:val="003B6F6C"/>
    <w:rsid w:val="003C4B1E"/>
    <w:rsid w:val="003C7443"/>
    <w:rsid w:val="003D379F"/>
    <w:rsid w:val="003D4FDE"/>
    <w:rsid w:val="003D616B"/>
    <w:rsid w:val="003E0B90"/>
    <w:rsid w:val="003E253B"/>
    <w:rsid w:val="003E2D9A"/>
    <w:rsid w:val="003E5BB8"/>
    <w:rsid w:val="003E5E96"/>
    <w:rsid w:val="003F772B"/>
    <w:rsid w:val="003F78EC"/>
    <w:rsid w:val="00404881"/>
    <w:rsid w:val="00413823"/>
    <w:rsid w:val="004252B9"/>
    <w:rsid w:val="004257A3"/>
    <w:rsid w:val="004325D7"/>
    <w:rsid w:val="0043335B"/>
    <w:rsid w:val="0043568F"/>
    <w:rsid w:val="0044061A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15583"/>
    <w:rsid w:val="00525BD0"/>
    <w:rsid w:val="00526A1B"/>
    <w:rsid w:val="00527B46"/>
    <w:rsid w:val="00534DF3"/>
    <w:rsid w:val="00545242"/>
    <w:rsid w:val="00546851"/>
    <w:rsid w:val="0054774D"/>
    <w:rsid w:val="00556B78"/>
    <w:rsid w:val="00565DB0"/>
    <w:rsid w:val="00574D6B"/>
    <w:rsid w:val="00584FB7"/>
    <w:rsid w:val="00585786"/>
    <w:rsid w:val="00585F55"/>
    <w:rsid w:val="0059010D"/>
    <w:rsid w:val="00594D9B"/>
    <w:rsid w:val="00596481"/>
    <w:rsid w:val="005968A9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1F12"/>
    <w:rsid w:val="005D3DEA"/>
    <w:rsid w:val="005D697E"/>
    <w:rsid w:val="005D7725"/>
    <w:rsid w:val="005E704D"/>
    <w:rsid w:val="005F0275"/>
    <w:rsid w:val="005F3FF0"/>
    <w:rsid w:val="005F4A83"/>
    <w:rsid w:val="00600286"/>
    <w:rsid w:val="006107CB"/>
    <w:rsid w:val="00610AAF"/>
    <w:rsid w:val="0061463D"/>
    <w:rsid w:val="00623881"/>
    <w:rsid w:val="006339DC"/>
    <w:rsid w:val="00633ED2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7B1"/>
    <w:rsid w:val="006D5FA9"/>
    <w:rsid w:val="006D714A"/>
    <w:rsid w:val="006F2954"/>
    <w:rsid w:val="006F5976"/>
    <w:rsid w:val="006F78C9"/>
    <w:rsid w:val="00700732"/>
    <w:rsid w:val="007075E3"/>
    <w:rsid w:val="007076CD"/>
    <w:rsid w:val="00724E44"/>
    <w:rsid w:val="007250C0"/>
    <w:rsid w:val="0072539D"/>
    <w:rsid w:val="00726E4D"/>
    <w:rsid w:val="00732667"/>
    <w:rsid w:val="007337B5"/>
    <w:rsid w:val="0074053A"/>
    <w:rsid w:val="0074263F"/>
    <w:rsid w:val="00743D69"/>
    <w:rsid w:val="00746BA1"/>
    <w:rsid w:val="00750833"/>
    <w:rsid w:val="007616C7"/>
    <w:rsid w:val="00766D65"/>
    <w:rsid w:val="00770B57"/>
    <w:rsid w:val="00776BAD"/>
    <w:rsid w:val="00783677"/>
    <w:rsid w:val="00786508"/>
    <w:rsid w:val="00794840"/>
    <w:rsid w:val="007A116A"/>
    <w:rsid w:val="007A1267"/>
    <w:rsid w:val="007B4064"/>
    <w:rsid w:val="007C5AB0"/>
    <w:rsid w:val="007D1544"/>
    <w:rsid w:val="007D4674"/>
    <w:rsid w:val="007E4DF7"/>
    <w:rsid w:val="007F284E"/>
    <w:rsid w:val="007F2AE7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47B65"/>
    <w:rsid w:val="0085256D"/>
    <w:rsid w:val="00864934"/>
    <w:rsid w:val="008649D2"/>
    <w:rsid w:val="00870841"/>
    <w:rsid w:val="008732E7"/>
    <w:rsid w:val="00881263"/>
    <w:rsid w:val="008826A8"/>
    <w:rsid w:val="00886E6C"/>
    <w:rsid w:val="008B47E6"/>
    <w:rsid w:val="008C4A72"/>
    <w:rsid w:val="008C65A2"/>
    <w:rsid w:val="008C786C"/>
    <w:rsid w:val="008D0495"/>
    <w:rsid w:val="008D18F9"/>
    <w:rsid w:val="008D40F9"/>
    <w:rsid w:val="008D79C0"/>
    <w:rsid w:val="008E4E25"/>
    <w:rsid w:val="008E6ED0"/>
    <w:rsid w:val="008E7861"/>
    <w:rsid w:val="008F3B3A"/>
    <w:rsid w:val="008F7E02"/>
    <w:rsid w:val="0090798C"/>
    <w:rsid w:val="0091095F"/>
    <w:rsid w:val="009118D5"/>
    <w:rsid w:val="00920FB8"/>
    <w:rsid w:val="00923DCF"/>
    <w:rsid w:val="00925FB9"/>
    <w:rsid w:val="00926AF2"/>
    <w:rsid w:val="009338A3"/>
    <w:rsid w:val="0094266A"/>
    <w:rsid w:val="00944147"/>
    <w:rsid w:val="0095223A"/>
    <w:rsid w:val="009644A5"/>
    <w:rsid w:val="00966B30"/>
    <w:rsid w:val="00971761"/>
    <w:rsid w:val="00975201"/>
    <w:rsid w:val="0098047F"/>
    <w:rsid w:val="0098124A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C7F06"/>
    <w:rsid w:val="009D1932"/>
    <w:rsid w:val="009D45B4"/>
    <w:rsid w:val="009E2957"/>
    <w:rsid w:val="009E3775"/>
    <w:rsid w:val="009E5658"/>
    <w:rsid w:val="009F606B"/>
    <w:rsid w:val="00A03468"/>
    <w:rsid w:val="00A03DC4"/>
    <w:rsid w:val="00A06F84"/>
    <w:rsid w:val="00A10012"/>
    <w:rsid w:val="00A10FC8"/>
    <w:rsid w:val="00A14E9A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06D"/>
    <w:rsid w:val="00AE1647"/>
    <w:rsid w:val="00AE37FA"/>
    <w:rsid w:val="00AE6085"/>
    <w:rsid w:val="00AF3113"/>
    <w:rsid w:val="00B02F7D"/>
    <w:rsid w:val="00B03D18"/>
    <w:rsid w:val="00B07090"/>
    <w:rsid w:val="00B23E3F"/>
    <w:rsid w:val="00B257E4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A4986"/>
    <w:rsid w:val="00BA4B0F"/>
    <w:rsid w:val="00BB0149"/>
    <w:rsid w:val="00BB5F93"/>
    <w:rsid w:val="00BB794D"/>
    <w:rsid w:val="00BB7C7F"/>
    <w:rsid w:val="00BC69CB"/>
    <w:rsid w:val="00BC6DBD"/>
    <w:rsid w:val="00BC7233"/>
    <w:rsid w:val="00BE170C"/>
    <w:rsid w:val="00BE4513"/>
    <w:rsid w:val="00BE5B01"/>
    <w:rsid w:val="00BE6BED"/>
    <w:rsid w:val="00BE7473"/>
    <w:rsid w:val="00BE78BE"/>
    <w:rsid w:val="00BF20F8"/>
    <w:rsid w:val="00BF6836"/>
    <w:rsid w:val="00C05D40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3BCC"/>
    <w:rsid w:val="00C86432"/>
    <w:rsid w:val="00C87B7A"/>
    <w:rsid w:val="00C94ECF"/>
    <w:rsid w:val="00C96D1E"/>
    <w:rsid w:val="00CC32BB"/>
    <w:rsid w:val="00CD13AE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70C45"/>
    <w:rsid w:val="00D70D9B"/>
    <w:rsid w:val="00D748BF"/>
    <w:rsid w:val="00D81E9F"/>
    <w:rsid w:val="00D8595E"/>
    <w:rsid w:val="00D9004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2A41"/>
    <w:rsid w:val="00E873B6"/>
    <w:rsid w:val="00E9486E"/>
    <w:rsid w:val="00E95990"/>
    <w:rsid w:val="00EA1E44"/>
    <w:rsid w:val="00EB1488"/>
    <w:rsid w:val="00EB6BAD"/>
    <w:rsid w:val="00EC022E"/>
    <w:rsid w:val="00ED0523"/>
    <w:rsid w:val="00ED68E4"/>
    <w:rsid w:val="00ED74F3"/>
    <w:rsid w:val="00EF057B"/>
    <w:rsid w:val="00F115A2"/>
    <w:rsid w:val="00F120CA"/>
    <w:rsid w:val="00F14786"/>
    <w:rsid w:val="00F224DA"/>
    <w:rsid w:val="00F25C52"/>
    <w:rsid w:val="00F26535"/>
    <w:rsid w:val="00F34F49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966CF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D4A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391D4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9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nhideWhenUsed/>
    <w:rsid w:val="002E2DEE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E2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D4A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391D4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9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nhideWhenUsed/>
    <w:rsid w:val="002E2DEE"/>
    <w:pPr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E2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Валерьевна НЕТУПСКАЯ</dc:creator>
  <cp:lastModifiedBy>Мария Валерьевна НЕТУПСКАЯ</cp:lastModifiedBy>
  <cp:revision>6</cp:revision>
  <dcterms:created xsi:type="dcterms:W3CDTF">2018-02-26T10:33:00Z</dcterms:created>
  <dcterms:modified xsi:type="dcterms:W3CDTF">2018-07-18T12:40:00Z</dcterms:modified>
</cp:coreProperties>
</file>